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5" w:rsidRPr="00104760" w:rsidRDefault="00DD4995" w:rsidP="00DC0AFC">
      <w:pPr>
        <w:pStyle w:val="BodyText"/>
        <w:jc w:val="center"/>
      </w:pPr>
      <w:bookmarkStart w:id="0" w:name="_GoBack"/>
      <w:bookmarkEnd w:id="0"/>
      <w:r w:rsidRPr="00104760">
        <w:t>Property of CRC</w:t>
      </w:r>
    </w:p>
    <w:p w:rsidR="00DD4995" w:rsidRDefault="00DD4995" w:rsidP="00DC0AFC">
      <w:pPr>
        <w:pStyle w:val="BodyText2"/>
        <w:spacing w:after="0" w:line="240" w:lineRule="auto"/>
        <w:jc w:val="center"/>
      </w:pPr>
      <w:r w:rsidRPr="00104760">
        <w:t>May not be used, divulged, published or otherwise disclosed without the consent of</w:t>
      </w:r>
      <w:r>
        <w:br/>
      </w:r>
      <w:r w:rsidRPr="00407EB4">
        <w:t>The Director, Clinical Research Centr</w:t>
      </w:r>
      <w:r>
        <w:t>e</w:t>
      </w:r>
    </w:p>
    <w:p w:rsidR="00DD4995" w:rsidRDefault="00DD4995" w:rsidP="00DC0AFC">
      <w:pPr>
        <w:pStyle w:val="BodyText2"/>
        <w:spacing w:after="0" w:line="240" w:lineRule="auto"/>
        <w:jc w:val="center"/>
      </w:pPr>
    </w:p>
    <w:p w:rsidR="00DD4995" w:rsidRDefault="00DD4995" w:rsidP="00DC0AFC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for Study Feasibility Assessment</w:t>
      </w:r>
    </w:p>
    <w:p w:rsidR="00DC0AFC" w:rsidRDefault="00DC0AFC" w:rsidP="00DC0AFC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133" w:type="dxa"/>
        <w:jc w:val="center"/>
        <w:tblInd w:w="228" w:type="dxa"/>
        <w:tblLayout w:type="fixed"/>
        <w:tblLook w:val="0000"/>
      </w:tblPr>
      <w:tblGrid>
        <w:gridCol w:w="10133"/>
      </w:tblGrid>
      <w:tr w:rsidR="00E46F5F" w:rsidTr="00A91F8D">
        <w:trPr>
          <w:cantSplit/>
          <w:jc w:val="center"/>
        </w:trPr>
        <w:tc>
          <w:tcPr>
            <w:tcW w:w="10133" w:type="dxa"/>
            <w:vAlign w:val="center"/>
          </w:tcPr>
          <w:p w:rsidR="00E46F5F" w:rsidRPr="00E46F5F" w:rsidRDefault="00E46F5F" w:rsidP="00A91F8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6F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Instructions:</w:t>
            </w:r>
          </w:p>
        </w:tc>
      </w:tr>
      <w:tr w:rsidR="00E46F5F" w:rsidTr="00A91F8D">
        <w:trPr>
          <w:cantSplit/>
          <w:jc w:val="center"/>
        </w:trPr>
        <w:tc>
          <w:tcPr>
            <w:tcW w:w="10133" w:type="dxa"/>
            <w:vAlign w:val="center"/>
          </w:tcPr>
          <w:p w:rsidR="00891D54" w:rsidRPr="009410C9" w:rsidRDefault="00891D54" w:rsidP="00E46F5F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</w:t>
            </w:r>
            <w:r w:rsidRPr="0094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STATUS</w:t>
            </w:r>
            <w:r w:rsidRPr="00941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column, w</w:t>
            </w:r>
            <w:r w:rsidR="00E46F5F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rite [</w:t>
            </w:r>
            <w:r w:rsidR="00E46F5F" w:rsidRPr="00941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√</w:t>
            </w:r>
            <w:r w:rsidR="00E46F5F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] if </w:t>
            </w:r>
            <w:r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element is available</w:t>
            </w:r>
            <w:r w:rsidR="009410C9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or can be fulfilled</w:t>
            </w:r>
            <w:r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  <w:r w:rsidR="009410C9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[</w:t>
            </w:r>
            <w:r w:rsidR="009410C9" w:rsidRPr="00941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X</w:t>
            </w:r>
            <w:r w:rsidR="009410C9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] if the element is not available or cannot be fulfilled; [</w:t>
            </w:r>
            <w:r w:rsidR="009410C9" w:rsidRPr="00941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NA</w:t>
            </w:r>
            <w:r w:rsidR="009410C9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] if </w:t>
            </w:r>
            <w:r w:rsidR="00A23F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the </w:t>
            </w:r>
            <w:r w:rsidR="009410C9" w:rsidRPr="009410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element is not applicable.</w:t>
            </w:r>
          </w:p>
          <w:p w:rsidR="00D26324" w:rsidRPr="009410C9" w:rsidRDefault="00E46F5F" w:rsidP="009410C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the </w:t>
            </w:r>
            <w:r w:rsidR="009410C9" w:rsidRPr="0094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</w:t>
            </w:r>
            <w:r w:rsidR="00941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6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column, </w:t>
            </w:r>
            <w:r w:rsidR="00941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comment as appropriate. </w:t>
            </w:r>
          </w:p>
          <w:p w:rsidR="009410C9" w:rsidRPr="00E46F5F" w:rsidRDefault="009410C9" w:rsidP="009410C9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763"/>
        <w:gridCol w:w="590"/>
        <w:gridCol w:w="567"/>
        <w:gridCol w:w="709"/>
        <w:gridCol w:w="2613"/>
      </w:tblGrid>
      <w:tr w:rsidR="00DD4995" w:rsidRPr="00DC0AFC" w:rsidTr="00A91F8D">
        <w:tc>
          <w:tcPr>
            <w:tcW w:w="4763" w:type="dxa"/>
            <w:tcBorders>
              <w:right w:val="nil"/>
            </w:tcBorders>
          </w:tcPr>
          <w:p w:rsidR="00D26324" w:rsidRPr="00891D54" w:rsidRDefault="00DD4995" w:rsidP="00D2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Protocol Title:</w:t>
            </w:r>
            <w:r w:rsidR="00D26324"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324"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26324"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Insert title</w:t>
            </w:r>
            <w:r w:rsidR="00D26324" w:rsidRPr="00891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E46F5F" w:rsidRPr="00891D54" w:rsidRDefault="00E46F5F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324" w:rsidRPr="00891D54" w:rsidRDefault="00D2632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DD4995" w:rsidRPr="00891D54" w:rsidRDefault="00DD4995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D4995" w:rsidRPr="00891D54" w:rsidRDefault="00DD4995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DD4995" w:rsidRPr="00891D54" w:rsidRDefault="00DD4995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DD4995" w:rsidRPr="00891D54" w:rsidRDefault="00DD4995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Protocol Number:</w:t>
            </w:r>
          </w:p>
          <w:p w:rsidR="00D26324" w:rsidRPr="00891D54" w:rsidRDefault="00D26324" w:rsidP="00D2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Insert number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26324" w:rsidRPr="00891D54" w:rsidRDefault="00D2632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54" w:rsidRPr="00DC0AFC" w:rsidTr="00A91F8D">
        <w:tc>
          <w:tcPr>
            <w:tcW w:w="4763" w:type="dxa"/>
            <w:tcBorders>
              <w:right w:val="nil"/>
            </w:tcBorders>
          </w:tcPr>
          <w:p w:rsidR="00891D54" w:rsidRPr="00891D54" w:rsidRDefault="00891D54" w:rsidP="0089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Study Site: 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Insert site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91D54" w:rsidRPr="00891D54" w:rsidRDefault="00891D54" w:rsidP="00891D54">
            <w:pPr>
              <w:tabs>
                <w:tab w:val="left" w:pos="9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sz w:val="24"/>
                <w:szCs w:val="24"/>
              </w:rPr>
              <w:t>Date of assessment:</w:t>
            </w:r>
          </w:p>
          <w:p w:rsidR="00891D54" w:rsidRDefault="00891D54" w:rsidP="00DC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dd/mm/yyyy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91D54" w:rsidRPr="00891D54" w:rsidRDefault="00891D54" w:rsidP="00DC0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A91F8D">
        <w:tc>
          <w:tcPr>
            <w:tcW w:w="4763" w:type="dxa"/>
            <w:tcBorders>
              <w:right w:val="nil"/>
            </w:tcBorders>
          </w:tcPr>
          <w:p w:rsidR="00891D54" w:rsidRPr="00891D54" w:rsidRDefault="00891D54" w:rsidP="0089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</w:t>
            </w:r>
            <w:r w:rsidRPr="008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Investigator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(PI)</w:t>
            </w:r>
            <w:r w:rsidRPr="008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Insert name&gt;</w:t>
            </w:r>
          </w:p>
          <w:p w:rsidR="00891D54" w:rsidRPr="00891D54" w:rsidRDefault="00891D54" w:rsidP="00D263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1D54" w:rsidRPr="00891D54" w:rsidRDefault="00891D54" w:rsidP="00D2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891D54" w:rsidRPr="00891D54" w:rsidRDefault="00891D54" w:rsidP="0089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PI’s Contact Number: 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891D54">
              <w:rPr>
                <w:rFonts w:ascii="Times New Roman" w:hAnsi="Times New Roman" w:cs="Times New Roman"/>
                <w:i/>
                <w:sz w:val="24"/>
                <w:szCs w:val="24"/>
              </w:rPr>
              <w:t>Insert contact</w:t>
            </w:r>
            <w:r w:rsidRPr="00891D5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91D54" w:rsidRPr="00891D54" w:rsidRDefault="00891D54" w:rsidP="00DC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891D54" w:rsidRPr="00DC0AFC" w:rsidRDefault="00F76421" w:rsidP="00A9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2613" w:type="dxa"/>
          </w:tcPr>
          <w:p w:rsidR="00891D54" w:rsidRDefault="00891D54" w:rsidP="00A9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  <w:p w:rsidR="00891D54" w:rsidRPr="00DC0AFC" w:rsidRDefault="00891D54" w:rsidP="00A91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D54" w:rsidRPr="00DC0AFC" w:rsidTr="00406CB0">
        <w:tc>
          <w:tcPr>
            <w:tcW w:w="9242" w:type="dxa"/>
            <w:gridSpan w:val="5"/>
            <w:vAlign w:val="center"/>
          </w:tcPr>
          <w:p w:rsidR="00891D54" w:rsidRDefault="00891D54" w:rsidP="0040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1 – Scientific, Technical &amp; Ethical Elements</w:t>
            </w:r>
          </w:p>
          <w:p w:rsidR="00406CB0" w:rsidRPr="00DC0AFC" w:rsidRDefault="00406CB0" w:rsidP="0040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6573EF">
            <w:pPr>
              <w:pStyle w:val="ListParagraph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Investigator(s) has s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ufficient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qualification, training and medical practice experience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D2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6573EF">
            <w:pPr>
              <w:pStyle w:val="ListParagraph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P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rotocol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is compliant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with local regulat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ions for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registr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ation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in NMRR and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with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requirements of investigator’s site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891D54" w:rsidRPr="00DC0AFC" w:rsidRDefault="00891D54" w:rsidP="00A91F8D">
            <w:pPr>
              <w:pStyle w:val="ListParagraph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Subject eligibility criteria are realistic and well defined in the protocol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1"/>
              </w:numPr>
              <w:tabs>
                <w:tab w:val="left" w:pos="281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 comparat</w:t>
            </w:r>
            <w:r w:rsidR="006573EF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or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investigational product is ava</w:t>
            </w:r>
            <w:r w:rsidR="00ED5D2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ilable in investigator’s </w:t>
            </w:r>
            <w:r w:rsidR="006573EF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site </w:t>
            </w:r>
            <w:r w:rsidR="00ED5D2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(i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f required)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891D54" w:rsidRPr="00DC0AFC" w:rsidRDefault="00891D54" w:rsidP="00E46F5F">
            <w:pPr>
              <w:pStyle w:val="ListParagraph"/>
              <w:numPr>
                <w:ilvl w:val="0"/>
                <w:numId w:val="1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 protocol is consistent with GCP guideline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9242" w:type="dxa"/>
            <w:gridSpan w:val="5"/>
          </w:tcPr>
          <w:p w:rsidR="00891D54" w:rsidRDefault="00891D54" w:rsidP="00A9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b/>
                <w:sz w:val="24"/>
                <w:szCs w:val="24"/>
              </w:rPr>
              <w:t>Part 2 – Subject</w:t>
            </w:r>
          </w:p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891D54" w:rsidRPr="00DC0AFC" w:rsidRDefault="006573EF" w:rsidP="00A91F8D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Study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population targeted for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in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this protocol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is available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at investigator’s site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Investigator’s </w:t>
            </w:r>
            <w:r w:rsidR="00F76421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institution </w:t>
            </w:r>
            <w:r w:rsidR="006573EF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has</w:t>
            </w:r>
            <w:r w:rsidR="006573EF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competing clinical studies, targeting the same population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D14085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 has c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apacity to recruit the 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lastRenderedPageBreak/>
              <w:t>required number of appropriate subjects, within the established time limits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lastRenderedPageBreak/>
              <w:t xml:space="preserve">The number of potential subjects outside investigator’s site 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can be recruited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according to protocol and type of advertisement (if necessary)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D14085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There are p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rotocol requirements which have an impact upon the consent of subjects to participate in the study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D14085">
            <w:pPr>
              <w:pStyle w:val="ListParagraph"/>
              <w:numPr>
                <w:ilvl w:val="0"/>
                <w:numId w:val="2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Acceptable t</w:t>
            </w:r>
            <w:r w:rsidR="00891D5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ests or treatments period</w:t>
            </w:r>
            <w:r w:rsidR="00891D5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9242" w:type="dxa"/>
            <w:gridSpan w:val="5"/>
          </w:tcPr>
          <w:p w:rsidR="00891D54" w:rsidRPr="00DC0AFC" w:rsidRDefault="00891D54" w:rsidP="00B3526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b/>
                <w:sz w:val="24"/>
                <w:szCs w:val="24"/>
              </w:rPr>
              <w:t>Part 3 – Personnel Availability</w:t>
            </w: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h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as sufficient time to personally 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examine</w:t>
            </w:r>
            <w:r w:rsidR="00D14085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and treat subjects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has sufficient time to supervise the research team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has sufficient time to ensure that the data recorded in the </w:t>
            </w:r>
            <w:r w:rsidR="000D1F10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case report forms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and all other required reports are accurate, complete, </w:t>
            </w:r>
            <w:proofErr w:type="gramStart"/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legible</w:t>
            </w:r>
            <w:proofErr w:type="gramEnd"/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and submitted rapidly to the sponsor/ sponsor-investigator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ha</w:t>
            </w:r>
            <w:r w:rsidR="00D14085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sufficient time to interact with the sponsor, sponsor-investigator and the research team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3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proofErr w:type="gramStart"/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have</w:t>
            </w:r>
            <w:proofErr w:type="gramEnd"/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sufficient time to properly conduct and complete the study appropriately within the established timeframe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9242" w:type="dxa"/>
            <w:gridSpan w:val="5"/>
          </w:tcPr>
          <w:p w:rsidR="00891D54" w:rsidRDefault="00891D54" w:rsidP="00A91F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b/>
                <w:sz w:val="24"/>
                <w:szCs w:val="24"/>
              </w:rPr>
              <w:t>Part 4 – Resources</w:t>
            </w:r>
          </w:p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4" w:rsidRPr="00DC0AFC" w:rsidTr="006573EF">
        <w:tc>
          <w:tcPr>
            <w:tcW w:w="4763" w:type="dxa"/>
          </w:tcPr>
          <w:p w:rsidR="00000000" w:rsidRDefault="00891D54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can delegate some of the medical aspects of the study to sub-investigators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91D54" w:rsidRPr="00DC0AFC" w:rsidRDefault="00891D5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can delegate a number of significant aspects of the study to coordinators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Investigator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can rely on 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support of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 sufficient number of qualified employees for the anticipated duration of the study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468A3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</w:t>
            </w:r>
            <w:r w:rsidR="0030758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echnical and professional personnel required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are available </w:t>
            </w:r>
            <w:r w:rsidR="00307584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for the study</w:t>
            </w:r>
            <w:r w:rsidR="00307584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307584" w:rsidRPr="00DC0AFC" w:rsidRDefault="00307584" w:rsidP="00B35263">
            <w:pPr>
              <w:pStyle w:val="ListParagraph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Availability of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budget and financial contract for the research team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  <w:r w:rsidR="003468A3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9242" w:type="dxa"/>
            <w:gridSpan w:val="5"/>
          </w:tcPr>
          <w:p w:rsidR="00307584" w:rsidRDefault="00307584" w:rsidP="00A91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FC">
              <w:rPr>
                <w:rFonts w:ascii="Times New Roman" w:hAnsi="Times New Roman" w:cs="Times New Roman"/>
                <w:b/>
                <w:sz w:val="24"/>
                <w:szCs w:val="24"/>
              </w:rPr>
              <w:t>Part 5 – Facilities and Equipment</w:t>
            </w:r>
          </w:p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="00B35263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sufficient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working space required for study personnel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307584" w:rsidRPr="00DC0AFC" w:rsidRDefault="00307584" w:rsidP="00A91F8D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space required for subject recruitment and follow-up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307584" w:rsidRPr="00DC0AFC" w:rsidRDefault="00307584" w:rsidP="00A91F8D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space to securely store subjects’ study records and clinical study material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All material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necessary 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for</w:t>
            </w:r>
            <w:r w:rsidR="00E62152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 study is available on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-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Protocol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-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required specific medical material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are</w:t>
            </w:r>
            <w:r w:rsidR="00E62152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available on-site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307584" w:rsidRPr="00DC0AFC" w:rsidRDefault="00307584" w:rsidP="00A91F8D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availab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le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space for storage of the investigational product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000000" w:rsidRDefault="00307584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availab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l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ocal laboratory facilities or other services necessary 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for</w:t>
            </w:r>
            <w:r w:rsidR="00E62152"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 requirements of the protocol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84" w:rsidRPr="00DC0AFC" w:rsidTr="006573EF">
        <w:tc>
          <w:tcPr>
            <w:tcW w:w="4763" w:type="dxa"/>
          </w:tcPr>
          <w:p w:rsidR="00307584" w:rsidRPr="00DC0AFC" w:rsidRDefault="00307584" w:rsidP="00A91F8D">
            <w:pPr>
              <w:pStyle w:val="ListParagraph"/>
              <w:numPr>
                <w:ilvl w:val="0"/>
                <w:numId w:val="5"/>
              </w:num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MY"/>
              </w:rPr>
            </w:pP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The</w:t>
            </w:r>
            <w:r w:rsidR="00E62152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re is</w:t>
            </w:r>
            <w:r w:rsidRPr="00DC0AFC"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 xml:space="preserve"> space required for monitoring, auditing or inspecting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MY"/>
              </w:rPr>
              <w:t>.</w:t>
            </w:r>
          </w:p>
        </w:tc>
        <w:tc>
          <w:tcPr>
            <w:tcW w:w="1866" w:type="dxa"/>
            <w:gridSpan w:val="3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307584" w:rsidRPr="00DC0AFC" w:rsidRDefault="00307584" w:rsidP="00A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995" w:rsidRPr="00DC0AFC" w:rsidRDefault="00DD4995" w:rsidP="00DD4995">
      <w:pPr>
        <w:pStyle w:val="BodyText2"/>
        <w:spacing w:line="240" w:lineRule="auto"/>
        <w:jc w:val="center"/>
        <w:rPr>
          <w:b/>
        </w:rPr>
      </w:pPr>
    </w:p>
    <w:p w:rsidR="00B710DB" w:rsidRPr="00DC0AFC" w:rsidRDefault="00B710DB">
      <w:pPr>
        <w:rPr>
          <w:rFonts w:ascii="Times New Roman" w:hAnsi="Times New Roman" w:cs="Times New Roman"/>
          <w:sz w:val="24"/>
          <w:szCs w:val="24"/>
        </w:rPr>
      </w:pPr>
    </w:p>
    <w:sectPr w:rsidR="00B710DB" w:rsidRPr="00DC0AFC" w:rsidSect="00B710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A3" w:rsidRDefault="003468A3" w:rsidP="00DB782D">
      <w:pPr>
        <w:spacing w:after="0" w:line="240" w:lineRule="auto"/>
      </w:pPr>
      <w:r>
        <w:separator/>
      </w:r>
    </w:p>
  </w:endnote>
  <w:endnote w:type="continuationSeparator" w:id="0">
    <w:p w:rsidR="003468A3" w:rsidRDefault="003468A3" w:rsidP="00DB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A3" w:rsidRDefault="003468A3" w:rsidP="00DB782D">
      <w:pPr>
        <w:spacing w:after="0" w:line="240" w:lineRule="auto"/>
      </w:pPr>
      <w:r>
        <w:separator/>
      </w:r>
    </w:p>
  </w:footnote>
  <w:footnote w:type="continuationSeparator" w:id="0">
    <w:p w:rsidR="003468A3" w:rsidRDefault="003468A3" w:rsidP="00DB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2" w:type="dxa"/>
      <w:tblInd w:w="-252" w:type="dxa"/>
      <w:tblLook w:val="0000"/>
    </w:tblPr>
    <w:tblGrid>
      <w:gridCol w:w="2858"/>
      <w:gridCol w:w="4437"/>
      <w:gridCol w:w="2267"/>
    </w:tblGrid>
    <w:tr w:rsidR="003468A3" w:rsidTr="00024349">
      <w:trPr>
        <w:trHeight w:val="116"/>
      </w:trPr>
      <w:tc>
        <w:tcPr>
          <w:tcW w:w="2858" w:type="dxa"/>
        </w:tcPr>
        <w:p w:rsidR="003468A3" w:rsidRPr="00544F48" w:rsidRDefault="003468A3" w:rsidP="00A91F8D">
          <w:pPr>
            <w:pStyle w:val="Header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44F48">
            <w:rPr>
              <w:rFonts w:ascii="Times New Roman" w:hAnsi="Times New Roman" w:cs="Times New Roman"/>
              <w:sz w:val="24"/>
              <w:szCs w:val="24"/>
            </w:rPr>
            <w:t>Version No: 1.0</w:t>
          </w:r>
        </w:p>
      </w:tc>
      <w:tc>
        <w:tcPr>
          <w:tcW w:w="4437" w:type="dxa"/>
        </w:tcPr>
        <w:p w:rsidR="003468A3" w:rsidRPr="00544F48" w:rsidRDefault="003468A3" w:rsidP="00A91F8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4F48">
            <w:rPr>
              <w:rFonts w:ascii="Times New Roman" w:hAnsi="Times New Roman" w:cs="Times New Roman"/>
              <w:sz w:val="24"/>
              <w:szCs w:val="24"/>
            </w:rPr>
            <w:t xml:space="preserve">Clinical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Research Centre </w:t>
          </w:r>
        </w:p>
      </w:tc>
      <w:tc>
        <w:tcPr>
          <w:tcW w:w="2267" w:type="dxa"/>
        </w:tcPr>
        <w:p w:rsidR="003468A3" w:rsidRPr="00544F48" w:rsidRDefault="003468A3" w:rsidP="00A91F8D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544F48">
            <w:rPr>
              <w:rFonts w:ascii="Times New Roman" w:hAnsi="Times New Roman" w:cs="Times New Roman"/>
              <w:sz w:val="24"/>
              <w:szCs w:val="24"/>
            </w:rPr>
            <w:t xml:space="preserve">Page </w: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4F48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2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544F48">
            <w:rPr>
              <w:rFonts w:ascii="Times New Roman" w:hAnsi="Times New Roman" w:cs="Times New Roman"/>
              <w:sz w:val="24"/>
              <w:szCs w:val="24"/>
            </w:rPr>
            <w:t xml:space="preserve"> of </w: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44F48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3526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EC476B" w:rsidRPr="00544F4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3468A3" w:rsidTr="00024349">
      <w:trPr>
        <w:trHeight w:val="232"/>
      </w:trPr>
      <w:tc>
        <w:tcPr>
          <w:tcW w:w="2858" w:type="dxa"/>
          <w:tcBorders>
            <w:bottom w:val="single" w:sz="4" w:space="0" w:color="auto"/>
          </w:tcBorders>
        </w:tcPr>
        <w:p w:rsidR="003468A3" w:rsidRPr="00544F48" w:rsidRDefault="003468A3" w:rsidP="00024349">
          <w:pPr>
            <w:pStyle w:val="Header"/>
            <w:ind w:right="-108"/>
            <w:rPr>
              <w:rFonts w:ascii="Times New Roman" w:hAnsi="Times New Roman" w:cs="Times New Roman"/>
              <w:sz w:val="24"/>
              <w:szCs w:val="24"/>
            </w:rPr>
          </w:pPr>
          <w:r w:rsidRPr="00544F48">
            <w:rPr>
              <w:rFonts w:ascii="Times New Roman" w:hAnsi="Times New Roman" w:cs="Times New Roman"/>
              <w:sz w:val="24"/>
              <w:szCs w:val="24"/>
            </w:rPr>
            <w:t xml:space="preserve">Ver.Date:  </w:t>
          </w:r>
          <w:r>
            <w:rPr>
              <w:rFonts w:ascii="Times New Roman" w:hAnsi="Times New Roman" w:cs="Times New Roman"/>
              <w:sz w:val="24"/>
              <w:szCs w:val="24"/>
            </w:rPr>
            <w:t>&lt;dd/mm/yyyy&gt;</w:t>
          </w:r>
        </w:p>
      </w:tc>
      <w:tc>
        <w:tcPr>
          <w:tcW w:w="4437" w:type="dxa"/>
          <w:tcBorders>
            <w:bottom w:val="single" w:sz="4" w:space="0" w:color="auto"/>
          </w:tcBorders>
        </w:tcPr>
        <w:p w:rsidR="003468A3" w:rsidRPr="00544F48" w:rsidRDefault="003468A3" w:rsidP="00A91F8D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4F48">
            <w:rPr>
              <w:rFonts w:ascii="Times New Roman" w:hAnsi="Times New Roman" w:cs="Times New Roman"/>
              <w:sz w:val="24"/>
              <w:szCs w:val="24"/>
            </w:rPr>
            <w:t xml:space="preserve">Checklist for </w:t>
          </w:r>
          <w:r>
            <w:rPr>
              <w:rFonts w:ascii="Times New Roman" w:hAnsi="Times New Roman" w:cs="Times New Roman"/>
              <w:sz w:val="24"/>
              <w:szCs w:val="24"/>
            </w:rPr>
            <w:t>Study Feasibility Assessment</w:t>
          </w:r>
        </w:p>
      </w:tc>
      <w:tc>
        <w:tcPr>
          <w:tcW w:w="2267" w:type="dxa"/>
          <w:tcBorders>
            <w:bottom w:val="single" w:sz="4" w:space="0" w:color="auto"/>
          </w:tcBorders>
        </w:tcPr>
        <w:p w:rsidR="003468A3" w:rsidRPr="00544F48" w:rsidRDefault="003468A3" w:rsidP="001A38A1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WS-ISR-1-02-01</w:t>
          </w:r>
        </w:p>
      </w:tc>
    </w:tr>
  </w:tbl>
  <w:p w:rsidR="003468A3" w:rsidRDefault="003468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EE8"/>
    <w:multiLevelType w:val="hybridMultilevel"/>
    <w:tmpl w:val="0E4AA0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0F5B"/>
    <w:multiLevelType w:val="hybridMultilevel"/>
    <w:tmpl w:val="261666EC"/>
    <w:lvl w:ilvl="0" w:tplc="4E5A3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1A41"/>
    <w:multiLevelType w:val="hybridMultilevel"/>
    <w:tmpl w:val="E078054A"/>
    <w:lvl w:ilvl="0" w:tplc="B4A813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5178E"/>
    <w:multiLevelType w:val="hybridMultilevel"/>
    <w:tmpl w:val="E3D60EC4"/>
    <w:lvl w:ilvl="0" w:tplc="D034F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B23EF"/>
    <w:multiLevelType w:val="hybridMultilevel"/>
    <w:tmpl w:val="ACA60636"/>
    <w:lvl w:ilvl="0" w:tplc="81D67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040A"/>
    <w:multiLevelType w:val="hybridMultilevel"/>
    <w:tmpl w:val="0620736E"/>
    <w:lvl w:ilvl="0" w:tplc="B8E816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2C"/>
    <w:rsid w:val="000234F8"/>
    <w:rsid w:val="00024349"/>
    <w:rsid w:val="00026748"/>
    <w:rsid w:val="000D1F10"/>
    <w:rsid w:val="0010608C"/>
    <w:rsid w:val="001A38A1"/>
    <w:rsid w:val="00217AE9"/>
    <w:rsid w:val="00221640"/>
    <w:rsid w:val="00307584"/>
    <w:rsid w:val="003468A3"/>
    <w:rsid w:val="00406CB0"/>
    <w:rsid w:val="00443998"/>
    <w:rsid w:val="00455C92"/>
    <w:rsid w:val="005E3223"/>
    <w:rsid w:val="005E5251"/>
    <w:rsid w:val="006573EF"/>
    <w:rsid w:val="006812B3"/>
    <w:rsid w:val="006C614F"/>
    <w:rsid w:val="007162EA"/>
    <w:rsid w:val="00782D7B"/>
    <w:rsid w:val="00783D15"/>
    <w:rsid w:val="0079586F"/>
    <w:rsid w:val="00891D54"/>
    <w:rsid w:val="009410C9"/>
    <w:rsid w:val="009741ED"/>
    <w:rsid w:val="009B1D2C"/>
    <w:rsid w:val="00A11537"/>
    <w:rsid w:val="00A23F2E"/>
    <w:rsid w:val="00A91F8D"/>
    <w:rsid w:val="00AF0672"/>
    <w:rsid w:val="00B35263"/>
    <w:rsid w:val="00B710DB"/>
    <w:rsid w:val="00C17FD9"/>
    <w:rsid w:val="00D14085"/>
    <w:rsid w:val="00D26324"/>
    <w:rsid w:val="00DB782D"/>
    <w:rsid w:val="00DC0AFC"/>
    <w:rsid w:val="00DC3668"/>
    <w:rsid w:val="00DD4995"/>
    <w:rsid w:val="00E46F5F"/>
    <w:rsid w:val="00E62152"/>
    <w:rsid w:val="00EC476B"/>
    <w:rsid w:val="00ED5D2C"/>
    <w:rsid w:val="00F7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2D"/>
  </w:style>
  <w:style w:type="paragraph" w:styleId="Footer">
    <w:name w:val="footer"/>
    <w:basedOn w:val="Normal"/>
    <w:link w:val="FooterChar"/>
    <w:uiPriority w:val="99"/>
    <w:semiHidden/>
    <w:unhideWhenUsed/>
    <w:rsid w:val="00DB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2D"/>
  </w:style>
  <w:style w:type="paragraph" w:styleId="BodyText">
    <w:name w:val="Body Text"/>
    <w:basedOn w:val="Normal"/>
    <w:link w:val="BodyTextChar"/>
    <w:semiHidden/>
    <w:rsid w:val="00DD4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49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D4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D49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2D"/>
  </w:style>
  <w:style w:type="paragraph" w:styleId="Footer">
    <w:name w:val="footer"/>
    <w:basedOn w:val="Normal"/>
    <w:link w:val="FooterChar"/>
    <w:uiPriority w:val="99"/>
    <w:semiHidden/>
    <w:unhideWhenUsed/>
    <w:rsid w:val="00DB7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82D"/>
  </w:style>
  <w:style w:type="paragraph" w:styleId="BodyText">
    <w:name w:val="Body Text"/>
    <w:basedOn w:val="Normal"/>
    <w:link w:val="BodyTextChar"/>
    <w:semiHidden/>
    <w:rsid w:val="00DD4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D49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D4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D499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Wei Hong</dc:creator>
  <cp:lastModifiedBy>Lai Wei Hong</cp:lastModifiedBy>
  <cp:revision>5</cp:revision>
  <dcterms:created xsi:type="dcterms:W3CDTF">2015-01-11T08:09:00Z</dcterms:created>
  <dcterms:modified xsi:type="dcterms:W3CDTF">2015-01-26T04:11:00Z</dcterms:modified>
</cp:coreProperties>
</file>